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3C0F" w14:textId="74D03CC8" w:rsidR="005B3C89" w:rsidRDefault="00F20133" w:rsidP="00DC2C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N°</w:t>
      </w:r>
      <w:r w:rsidR="00272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72BA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EC8114A" w14:textId="39C9F269" w:rsidR="00CF0380" w:rsidRPr="006119D7" w:rsidRDefault="00F20133" w:rsidP="006119D7">
      <w:pPr>
        <w:pStyle w:val="PargrafodaLista"/>
        <w:ind w:left="4620"/>
        <w:rPr>
          <w:rFonts w:ascii="Times New Roman" w:hAnsi="Times New Roman" w:cs="Times New Roman"/>
          <w:b/>
          <w:bCs/>
        </w:rPr>
      </w:pPr>
      <w:r w:rsidRPr="00885D0B">
        <w:rPr>
          <w:rFonts w:ascii="Times New Roman" w:hAnsi="Times New Roman" w:cs="Times New Roman"/>
          <w:b/>
          <w:bCs/>
        </w:rPr>
        <w:t>“</w:t>
      </w:r>
      <w:r w:rsidR="00B657E7" w:rsidRPr="00885D0B">
        <w:rPr>
          <w:rFonts w:ascii="Times New Roman" w:hAnsi="Times New Roman" w:cs="Times New Roman"/>
          <w:b/>
          <w:bCs/>
        </w:rPr>
        <w:t xml:space="preserve">Solicita </w:t>
      </w:r>
      <w:r w:rsidR="00B662D0">
        <w:rPr>
          <w:rFonts w:ascii="Times New Roman" w:hAnsi="Times New Roman" w:cs="Times New Roman"/>
          <w:b/>
          <w:bCs/>
        </w:rPr>
        <w:t>a manutenção da iluminação pública com substituição de lâmpadas queimadas</w:t>
      </w:r>
      <w:r w:rsidR="00F30F2A">
        <w:rPr>
          <w:rFonts w:ascii="Times New Roman" w:hAnsi="Times New Roman" w:cs="Times New Roman"/>
          <w:b/>
          <w:bCs/>
        </w:rPr>
        <w:t xml:space="preserve"> na Rua 08 setor </w:t>
      </w:r>
      <w:r w:rsidR="009254AD">
        <w:rPr>
          <w:rFonts w:ascii="Times New Roman" w:hAnsi="Times New Roman" w:cs="Times New Roman"/>
          <w:b/>
          <w:bCs/>
        </w:rPr>
        <w:t>L</w:t>
      </w:r>
      <w:r w:rsidR="00F30F2A">
        <w:rPr>
          <w:rFonts w:ascii="Times New Roman" w:hAnsi="Times New Roman" w:cs="Times New Roman"/>
          <w:b/>
          <w:bCs/>
        </w:rPr>
        <w:t xml:space="preserve">agoa da </w:t>
      </w:r>
      <w:r w:rsidR="009254AD">
        <w:rPr>
          <w:rFonts w:ascii="Times New Roman" w:hAnsi="Times New Roman" w:cs="Times New Roman"/>
          <w:b/>
          <w:bCs/>
        </w:rPr>
        <w:t>I</w:t>
      </w:r>
      <w:r w:rsidR="00F30F2A">
        <w:rPr>
          <w:rFonts w:ascii="Times New Roman" w:hAnsi="Times New Roman" w:cs="Times New Roman"/>
          <w:b/>
          <w:bCs/>
        </w:rPr>
        <w:t>lha.</w:t>
      </w:r>
      <w:r w:rsidR="00CF0380" w:rsidRPr="00885D0B">
        <w:rPr>
          <w:rFonts w:ascii="Times New Roman" w:hAnsi="Times New Roman" w:cs="Times New Roman"/>
          <w:b/>
          <w:bCs/>
        </w:rPr>
        <w:t>”</w:t>
      </w:r>
      <w:r w:rsidR="009A1882" w:rsidRPr="00885D0B">
        <w:rPr>
          <w:rFonts w:ascii="Times New Roman" w:hAnsi="Times New Roman" w:cs="Times New Roman"/>
          <w:b/>
          <w:bCs/>
        </w:rPr>
        <w:t xml:space="preserve">    </w:t>
      </w:r>
    </w:p>
    <w:p w14:paraId="5B65B3A5" w14:textId="4488A396" w:rsidR="00121D79" w:rsidRDefault="00B662D0" w:rsidP="00CF0380">
      <w:pPr>
        <w:spacing w:line="240" w:lineRule="auto"/>
        <w:ind w:right="-12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</w:t>
      </w:r>
      <w:r w:rsidR="00121D79">
        <w:rPr>
          <w:rFonts w:ascii="Times New Roman" w:hAnsi="Times New Roman" w:cs="Times New Roman"/>
          <w:sz w:val="28"/>
          <w:szCs w:val="28"/>
        </w:rPr>
        <w:t xml:space="preserve"> que o presente subscreve, nos termos regimentais vigentes indica, após ouvido Plenário, que seja oficiado ao Senhor Prefeito Municip</w:t>
      </w:r>
      <w:r>
        <w:rPr>
          <w:rFonts w:ascii="Times New Roman" w:hAnsi="Times New Roman" w:cs="Times New Roman"/>
          <w:sz w:val="28"/>
          <w:szCs w:val="28"/>
        </w:rPr>
        <w:t>al por meio da secretaria de infraestrutura a manutenção e troca de lâmpadas queimadas nos postes de iluminação pública</w:t>
      </w:r>
      <w:r w:rsidR="00F63DB5">
        <w:rPr>
          <w:rFonts w:ascii="Times New Roman" w:hAnsi="Times New Roman" w:cs="Times New Roman"/>
          <w:sz w:val="28"/>
          <w:szCs w:val="28"/>
        </w:rPr>
        <w:t>.</w:t>
      </w:r>
    </w:p>
    <w:p w14:paraId="79F5E94B" w14:textId="54435F0A" w:rsidR="00121D79" w:rsidRDefault="00121D79" w:rsidP="00121D79">
      <w:pPr>
        <w:ind w:right="-127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14:paraId="48E50397" w14:textId="680FF925" w:rsidR="00F30F2A" w:rsidRPr="00F30F2A" w:rsidRDefault="00F30F2A" w:rsidP="00F30F2A">
      <w:pPr>
        <w:spacing w:after="0" w:line="240" w:lineRule="auto"/>
        <w:ind w:right="-1277"/>
        <w:jc w:val="both"/>
        <w:rPr>
          <w:rFonts w:ascii="Times New Roman" w:hAnsi="Times New Roman" w:cs="Times New Roman"/>
        </w:rPr>
      </w:pPr>
      <w:r w:rsidRPr="00F30F2A">
        <w:rPr>
          <w:rFonts w:ascii="Times New Roman" w:hAnsi="Times New Roman" w:cs="Times New Roman"/>
        </w:rPr>
        <w:t>A presente indicação tem como objetivo atender às solicitações da população</w:t>
      </w:r>
      <w:r>
        <w:rPr>
          <w:rFonts w:ascii="Times New Roman" w:hAnsi="Times New Roman" w:cs="Times New Roman"/>
        </w:rPr>
        <w:t>,</w:t>
      </w:r>
      <w:r w:rsidRPr="00F30F2A">
        <w:rPr>
          <w:rFonts w:ascii="Times New Roman" w:hAnsi="Times New Roman" w:cs="Times New Roman"/>
        </w:rPr>
        <w:t xml:space="preserve"> que tem relatado problemas com postes de iluminação pública que se encontram com lâmpadas queimadas, iluminação insuficiente ou necessitando de manutenção.</w:t>
      </w:r>
    </w:p>
    <w:p w14:paraId="55DC33A1" w14:textId="0CD9C9C5" w:rsidR="009254AD" w:rsidRPr="009254AD" w:rsidRDefault="009254AD" w:rsidP="009254AD">
      <w:pPr>
        <w:spacing w:after="0" w:line="240" w:lineRule="auto"/>
        <w:ind w:right="-1277"/>
        <w:jc w:val="both"/>
        <w:rPr>
          <w:rFonts w:ascii="Times New Roman" w:hAnsi="Times New Roman" w:cs="Times New Roman"/>
        </w:rPr>
      </w:pPr>
      <w:r w:rsidRPr="009254AD">
        <w:rPr>
          <w:rFonts w:ascii="Times New Roman" w:hAnsi="Times New Roman" w:cs="Times New Roman"/>
        </w:rPr>
        <w:t>A iluminação pública constitui um serviço essencial para a segurança, o bem-estar e a qualidade de vida da população. Sua adequada manutenção contribui diretamente para a prevenção de riscos, proporcionando maior segurança aos moradores e tranquilidade às famílias que residem nas localidades atendidas.</w:t>
      </w:r>
    </w:p>
    <w:p w14:paraId="14C79392" w14:textId="7BB59A6D" w:rsidR="00F30F2A" w:rsidRPr="00F30F2A" w:rsidRDefault="009254AD" w:rsidP="009254AD">
      <w:pPr>
        <w:spacing w:after="0" w:line="240" w:lineRule="auto"/>
        <w:ind w:right="-1277"/>
        <w:jc w:val="both"/>
        <w:rPr>
          <w:rFonts w:ascii="Times New Roman" w:hAnsi="Times New Roman" w:cs="Times New Roman"/>
        </w:rPr>
      </w:pPr>
      <w:r w:rsidRPr="009254AD">
        <w:rPr>
          <w:rFonts w:ascii="Times New Roman" w:hAnsi="Times New Roman" w:cs="Times New Roman"/>
        </w:rPr>
        <w:t>Além disso, a iluminação eficiente garante melhores condições de mobilidade para pedestres e motoristas durante o período noturno, favorecendo a circulação com mais segurança nas vias públicas. Dessa forma, a manutenção e o correto funcionamento dos postes de iluminação pública representam uma medida necessária para atender às demandas da comunidade e assegurar melhores condições de convivência e segurança aos moradores do município.</w:t>
      </w:r>
    </w:p>
    <w:p w14:paraId="4775081A" w14:textId="77777777" w:rsidR="00F30F2A" w:rsidRPr="00F30F2A" w:rsidRDefault="00F30F2A" w:rsidP="00F30F2A">
      <w:pPr>
        <w:spacing w:after="0" w:line="240" w:lineRule="auto"/>
        <w:ind w:right="-1277"/>
        <w:jc w:val="both"/>
        <w:rPr>
          <w:rFonts w:ascii="Times New Roman" w:hAnsi="Times New Roman" w:cs="Times New Roman"/>
        </w:rPr>
      </w:pPr>
      <w:r w:rsidRPr="00F30F2A">
        <w:rPr>
          <w:rFonts w:ascii="Times New Roman" w:hAnsi="Times New Roman" w:cs="Times New Roman"/>
        </w:rPr>
        <w:t>Dessa forma, torna-se necessária a realização de um levantamento e a devida manutenção nos postes de iluminação pública, garantindo maior segurança, visibilidade e tranquilidade aos moradores.</w:t>
      </w:r>
    </w:p>
    <w:p w14:paraId="2536AB5C" w14:textId="6FC4B2E5" w:rsidR="00F30F2A" w:rsidRDefault="00F30F2A" w:rsidP="00F30F2A">
      <w:pPr>
        <w:spacing w:after="0" w:line="240" w:lineRule="auto"/>
        <w:ind w:right="-1277"/>
        <w:jc w:val="both"/>
        <w:rPr>
          <w:rFonts w:ascii="Times New Roman" w:hAnsi="Times New Roman" w:cs="Times New Roman"/>
        </w:rPr>
      </w:pPr>
      <w:r w:rsidRPr="00F30F2A">
        <w:rPr>
          <w:rFonts w:ascii="Times New Roman" w:hAnsi="Times New Roman" w:cs="Times New Roman"/>
        </w:rPr>
        <w:t>Diante do exposto, solicitamos a atenção do Poder Executivo para a realização das providências necessárias.</w:t>
      </w:r>
    </w:p>
    <w:p w14:paraId="0EB751D2" w14:textId="77777777" w:rsidR="00F30F2A" w:rsidRDefault="00F30F2A" w:rsidP="00F30F2A">
      <w:pPr>
        <w:spacing w:after="0" w:line="240" w:lineRule="auto"/>
        <w:ind w:right="-1277"/>
        <w:jc w:val="both"/>
        <w:rPr>
          <w:rFonts w:ascii="Times New Roman" w:hAnsi="Times New Roman" w:cs="Times New Roman"/>
        </w:rPr>
      </w:pPr>
    </w:p>
    <w:p w14:paraId="5CCF0350" w14:textId="77777777" w:rsidR="00F30F2A" w:rsidRDefault="00F30F2A" w:rsidP="00F30F2A">
      <w:pPr>
        <w:spacing w:after="0" w:line="240" w:lineRule="auto"/>
        <w:ind w:right="-1277"/>
        <w:jc w:val="both"/>
        <w:rPr>
          <w:rFonts w:ascii="Times New Roman" w:hAnsi="Times New Roman" w:cs="Times New Roman"/>
        </w:rPr>
      </w:pPr>
    </w:p>
    <w:p w14:paraId="09173EA0" w14:textId="2AF48423" w:rsidR="003E45AC" w:rsidRPr="009254AD" w:rsidRDefault="003E45AC" w:rsidP="009254AD">
      <w:pPr>
        <w:spacing w:after="0" w:line="240" w:lineRule="auto"/>
        <w:ind w:right="-1277"/>
        <w:jc w:val="both"/>
        <w:rPr>
          <w:rFonts w:ascii="Times New Roman" w:hAnsi="Times New Roman" w:cs="Times New Roman"/>
        </w:rPr>
      </w:pPr>
      <w:r w:rsidRPr="00C65825">
        <w:rPr>
          <w:rFonts w:ascii="Times New Roman" w:hAnsi="Times New Roman" w:cs="Times New Roman"/>
        </w:rPr>
        <w:t>Sala das Sessões, em</w:t>
      </w:r>
      <w:r w:rsidR="009254AD">
        <w:rPr>
          <w:rFonts w:ascii="Times New Roman" w:hAnsi="Times New Roman" w:cs="Times New Roman"/>
        </w:rPr>
        <w:t xml:space="preserve"> 10</w:t>
      </w:r>
      <w:r w:rsidRPr="00C65825">
        <w:rPr>
          <w:rFonts w:ascii="Times New Roman" w:hAnsi="Times New Roman" w:cs="Times New Roman"/>
        </w:rPr>
        <w:t xml:space="preserve"> de </w:t>
      </w:r>
      <w:r w:rsidR="009254AD">
        <w:rPr>
          <w:rFonts w:ascii="Times New Roman" w:hAnsi="Times New Roman" w:cs="Times New Roman"/>
        </w:rPr>
        <w:t>março</w:t>
      </w:r>
      <w:r w:rsidRPr="00C65825">
        <w:rPr>
          <w:rFonts w:ascii="Times New Roman" w:hAnsi="Times New Roman" w:cs="Times New Roman"/>
        </w:rPr>
        <w:t xml:space="preserve"> de 202</w:t>
      </w:r>
      <w:r w:rsidR="00DC367E">
        <w:rPr>
          <w:rFonts w:ascii="Times New Roman" w:hAnsi="Times New Roman" w:cs="Times New Roman"/>
        </w:rPr>
        <w:t>6</w:t>
      </w:r>
      <w:r w:rsidR="005B3C89">
        <w:rPr>
          <w:rFonts w:ascii="Times New Roman" w:hAnsi="Times New Roman" w:cs="Times New Roman"/>
          <w:sz w:val="28"/>
          <w:szCs w:val="28"/>
        </w:rPr>
        <w:t>.</w:t>
      </w:r>
    </w:p>
    <w:p w14:paraId="3C3A8DBC" w14:textId="77777777" w:rsidR="003E45AC" w:rsidRDefault="003E45AC" w:rsidP="003E45AC">
      <w:pPr>
        <w:ind w:right="-1277"/>
        <w:rPr>
          <w:rFonts w:ascii="Times New Roman" w:hAnsi="Times New Roman" w:cs="Times New Roman"/>
          <w:sz w:val="28"/>
          <w:szCs w:val="28"/>
        </w:rPr>
      </w:pPr>
    </w:p>
    <w:p w14:paraId="7BA6CEB3" w14:textId="77777777" w:rsidR="009254AD" w:rsidRDefault="005B3C89" w:rsidP="005B3C89">
      <w:pPr>
        <w:spacing w:after="0" w:line="240" w:lineRule="auto"/>
        <w:ind w:right="-1277"/>
        <w:rPr>
          <w:rFonts w:ascii="Times New Roman" w:hAnsi="Times New Roman" w:cs="Times New Roman"/>
          <w:b/>
          <w:bCs/>
        </w:rPr>
      </w:pPr>
      <w:r w:rsidRPr="008B1F62">
        <w:rPr>
          <w:rFonts w:ascii="Times New Roman" w:hAnsi="Times New Roman" w:cs="Times New Roman"/>
          <w:b/>
          <w:bCs/>
        </w:rPr>
        <w:t xml:space="preserve">        </w:t>
      </w:r>
      <w:r w:rsidR="009254AD">
        <w:rPr>
          <w:rFonts w:ascii="Times New Roman" w:hAnsi="Times New Roman" w:cs="Times New Roman"/>
          <w:b/>
          <w:bCs/>
        </w:rPr>
        <w:t xml:space="preserve">                              </w:t>
      </w:r>
      <w:r w:rsidRPr="008B1F62">
        <w:rPr>
          <w:rFonts w:ascii="Times New Roman" w:hAnsi="Times New Roman" w:cs="Times New Roman"/>
          <w:b/>
          <w:bCs/>
        </w:rPr>
        <w:t xml:space="preserve"> </w:t>
      </w:r>
    </w:p>
    <w:p w14:paraId="4D498C7F" w14:textId="77777777" w:rsidR="009254AD" w:rsidRDefault="009254AD" w:rsidP="005B3C89">
      <w:pPr>
        <w:spacing w:after="0" w:line="240" w:lineRule="auto"/>
        <w:ind w:right="-1277"/>
        <w:rPr>
          <w:rFonts w:ascii="Times New Roman" w:hAnsi="Times New Roman" w:cs="Times New Roman"/>
          <w:b/>
          <w:bCs/>
        </w:rPr>
      </w:pPr>
    </w:p>
    <w:p w14:paraId="23AD833D" w14:textId="2D45FD4A" w:rsidR="003E45AC" w:rsidRPr="008B1F62" w:rsidRDefault="009254AD" w:rsidP="005B3C89">
      <w:pPr>
        <w:spacing w:after="0" w:line="240" w:lineRule="auto"/>
        <w:ind w:right="-127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</w:t>
      </w:r>
      <w:r w:rsidR="005B3C89" w:rsidRPr="008B1F62">
        <w:rPr>
          <w:rFonts w:ascii="Times New Roman" w:hAnsi="Times New Roman" w:cs="Times New Roman"/>
          <w:b/>
          <w:bCs/>
        </w:rPr>
        <w:t xml:space="preserve">  </w:t>
      </w:r>
      <w:r w:rsidR="006119D7" w:rsidRPr="007F7A97">
        <w:rPr>
          <w:rFonts w:ascii="Times New Roman" w:hAnsi="Times New Roman" w:cs="Times New Roman"/>
          <w:b/>
          <w:bCs/>
        </w:rPr>
        <w:t>EMOLY CRIS</w:t>
      </w:r>
      <w:r w:rsidR="00B55185" w:rsidRPr="007F7A97">
        <w:rPr>
          <w:rFonts w:ascii="Times New Roman" w:hAnsi="Times New Roman" w:cs="Times New Roman"/>
          <w:b/>
          <w:bCs/>
        </w:rPr>
        <w:t>THINA ZANFRA</w:t>
      </w:r>
      <w:r w:rsidR="005B3C89" w:rsidRPr="007F7A97">
        <w:rPr>
          <w:rFonts w:ascii="Times New Roman" w:hAnsi="Times New Roman" w:cs="Times New Roman"/>
          <w:b/>
          <w:bCs/>
        </w:rPr>
        <w:t xml:space="preserve"> </w:t>
      </w:r>
      <w:r w:rsidR="005B3C89" w:rsidRPr="008B1F62">
        <w:rPr>
          <w:rFonts w:ascii="Times New Roman" w:hAnsi="Times New Roman" w:cs="Times New Roman"/>
          <w:b/>
          <w:bCs/>
        </w:rPr>
        <w:t xml:space="preserve">                  </w:t>
      </w:r>
    </w:p>
    <w:p w14:paraId="6FCD7E78" w14:textId="6E526751" w:rsidR="003E45AC" w:rsidRPr="008B1F62" w:rsidRDefault="005B3C89" w:rsidP="000663E3">
      <w:pPr>
        <w:tabs>
          <w:tab w:val="left" w:pos="6276"/>
        </w:tabs>
        <w:spacing w:after="0" w:line="240" w:lineRule="auto"/>
        <w:ind w:right="-1277"/>
        <w:rPr>
          <w:rFonts w:ascii="Times New Roman" w:hAnsi="Times New Roman" w:cs="Times New Roman"/>
          <w:b/>
          <w:bCs/>
        </w:rPr>
      </w:pPr>
      <w:r w:rsidRPr="008B1F62">
        <w:rPr>
          <w:rFonts w:ascii="Times New Roman" w:hAnsi="Times New Roman" w:cs="Times New Roman"/>
          <w:b/>
          <w:bCs/>
        </w:rPr>
        <w:t xml:space="preserve">                             </w:t>
      </w:r>
      <w:r w:rsidR="009254AD">
        <w:rPr>
          <w:rFonts w:ascii="Times New Roman" w:hAnsi="Times New Roman" w:cs="Times New Roman"/>
          <w:b/>
          <w:bCs/>
        </w:rPr>
        <w:t xml:space="preserve">                             </w:t>
      </w:r>
      <w:r w:rsidRPr="008B1F62">
        <w:rPr>
          <w:rFonts w:ascii="Times New Roman" w:hAnsi="Times New Roman" w:cs="Times New Roman"/>
          <w:b/>
          <w:bCs/>
        </w:rPr>
        <w:t xml:space="preserve"> V</w:t>
      </w:r>
      <w:r w:rsidR="003E45AC" w:rsidRPr="008B1F62">
        <w:rPr>
          <w:rFonts w:ascii="Times New Roman" w:hAnsi="Times New Roman" w:cs="Times New Roman"/>
          <w:b/>
          <w:bCs/>
        </w:rPr>
        <w:t>ereador</w:t>
      </w:r>
      <w:r w:rsidR="00B55185" w:rsidRPr="008B1F62">
        <w:rPr>
          <w:rFonts w:ascii="Times New Roman" w:hAnsi="Times New Roman" w:cs="Times New Roman"/>
          <w:b/>
          <w:bCs/>
        </w:rPr>
        <w:t>a</w:t>
      </w:r>
    </w:p>
    <w:p w14:paraId="18A75A43" w14:textId="77777777" w:rsidR="00111A56" w:rsidRDefault="00111A56" w:rsidP="003E45A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9E8CD" w14:textId="77777777" w:rsidR="005B3C89" w:rsidRDefault="005B3C89" w:rsidP="003E45A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1DD31" w14:textId="77777777" w:rsidR="00111A56" w:rsidRDefault="00111A56" w:rsidP="00111A5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CFB857" w14:textId="77777777" w:rsidR="00111A56" w:rsidRPr="00F20133" w:rsidRDefault="00111A56" w:rsidP="0026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11A56" w:rsidRPr="00F2013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1F50" w14:textId="77777777" w:rsidR="009803D6" w:rsidRDefault="009803D6" w:rsidP="005B3C89">
      <w:pPr>
        <w:spacing w:after="0" w:line="240" w:lineRule="auto"/>
      </w:pPr>
      <w:r>
        <w:separator/>
      </w:r>
    </w:p>
  </w:endnote>
  <w:endnote w:type="continuationSeparator" w:id="0">
    <w:p w14:paraId="5376FFFD" w14:textId="77777777" w:rsidR="009803D6" w:rsidRDefault="009803D6" w:rsidP="005B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04CC" w14:textId="1E8D8929" w:rsidR="005B3C89" w:rsidRDefault="005B3C89">
    <w:pPr>
      <w:pStyle w:val="Rodap"/>
    </w:pPr>
    <w:r w:rsidRPr="005B3C89">
      <w:rPr>
        <w:b/>
      </w:rPr>
      <w:t xml:space="preserve">Câmara Municipal de Lagoa da Confusão-TO – Av. Vicente Barbosa nº 1.770 – Centro – CEP: 77493-000 E-mail: </w:t>
    </w:r>
    <w:hyperlink r:id="rId1" w:history="1">
      <w:r w:rsidRPr="005B3C89">
        <w:rPr>
          <w:rStyle w:val="Hyperlink"/>
          <w:b/>
        </w:rPr>
        <w:t>camaralagoa@yahoo.com.br</w:t>
      </w:r>
    </w:hyperlink>
    <w:r w:rsidRPr="005B3C89">
      <w:rPr>
        <w:b/>
      </w:rPr>
      <w:t xml:space="preserve"> - fones: (63) 3364-1163 e 3364-1444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78261" w14:textId="77777777" w:rsidR="009803D6" w:rsidRDefault="009803D6" w:rsidP="005B3C89">
      <w:pPr>
        <w:spacing w:after="0" w:line="240" w:lineRule="auto"/>
      </w:pPr>
      <w:r>
        <w:separator/>
      </w:r>
    </w:p>
  </w:footnote>
  <w:footnote w:type="continuationSeparator" w:id="0">
    <w:p w14:paraId="7A668E4B" w14:textId="77777777" w:rsidR="009803D6" w:rsidRDefault="009803D6" w:rsidP="005B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512"/>
      <w:gridCol w:w="5051"/>
      <w:gridCol w:w="1941"/>
    </w:tblGrid>
    <w:tr w:rsidR="005B3C89" w:rsidRPr="005B3C89" w14:paraId="688F12AE" w14:textId="77777777" w:rsidTr="005B3C89">
      <w:tc>
        <w:tcPr>
          <w:tcW w:w="889" w:type="pct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3B7CCAFD" w14:textId="4FC15BBB" w:rsidR="005B3C89" w:rsidRPr="005B3C89" w:rsidRDefault="005B3C89" w:rsidP="005B3C89">
          <w:pPr>
            <w:pStyle w:val="Cabealho"/>
          </w:pPr>
          <w:r w:rsidRPr="005B3C89">
            <w:rPr>
              <w:noProof/>
            </w:rPr>
            <w:drawing>
              <wp:inline distT="0" distB="0" distL="0" distR="0" wp14:anchorId="472397A1" wp14:editId="4BFD4EB5">
                <wp:extent cx="800100" cy="800100"/>
                <wp:effectExtent l="0" t="0" r="0" b="0"/>
                <wp:docPr id="1645360107" name="Imagem 3" descr="https://encrypted-tbn3.gstatic.com/images?q=tbn:ANd9GcQavOJKFBuR0FsH601Cvgqrl8TZ8CvOg8BUQKEzp3FEfrwA7oh3R1Z1S_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pct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3D841B09" w14:textId="77777777" w:rsidR="005B3C89" w:rsidRPr="005B3C89" w:rsidRDefault="005B3C89" w:rsidP="005B3C89">
          <w:pPr>
            <w:pStyle w:val="Cabealho"/>
          </w:pPr>
          <w:r w:rsidRPr="005B3C89">
            <w:t>ESTADO DO TOCANTINS</w:t>
          </w:r>
        </w:p>
        <w:p w14:paraId="100DFAEB" w14:textId="77777777" w:rsidR="005B3C89" w:rsidRPr="005B3C89" w:rsidRDefault="005B3C89" w:rsidP="005B3C89">
          <w:pPr>
            <w:pStyle w:val="Cabealho"/>
          </w:pPr>
          <w:r w:rsidRPr="005B3C89">
            <w:t>PODER LEGISLATIVO</w:t>
          </w:r>
        </w:p>
        <w:p w14:paraId="035FCA43" w14:textId="77777777" w:rsidR="005B3C89" w:rsidRPr="005B3C89" w:rsidRDefault="005B3C89" w:rsidP="005B3C89">
          <w:pPr>
            <w:pStyle w:val="Cabealho"/>
            <w:rPr>
              <w:b/>
              <w:bCs/>
            </w:rPr>
          </w:pPr>
          <w:r w:rsidRPr="005B3C89">
            <w:rPr>
              <w:b/>
              <w:bCs/>
            </w:rPr>
            <w:t>CÂMARA MUNICIPAL DE LAGOA DA CONFUSÃO/TO</w:t>
          </w:r>
        </w:p>
      </w:tc>
      <w:tc>
        <w:tcPr>
          <w:tcW w:w="1141" w:type="pct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0CDF2B5C" w14:textId="2BCC9B91" w:rsidR="005B3C89" w:rsidRPr="005B3C89" w:rsidRDefault="005B3C89" w:rsidP="005B3C89">
          <w:pPr>
            <w:pStyle w:val="Cabealho"/>
          </w:pPr>
          <w:r w:rsidRPr="005B3C8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464B940" wp14:editId="34F4BB92">
                <wp:simplePos x="0" y="0"/>
                <wp:positionH relativeFrom="column">
                  <wp:posOffset>168910</wp:posOffset>
                </wp:positionH>
                <wp:positionV relativeFrom="paragraph">
                  <wp:posOffset>24765</wp:posOffset>
                </wp:positionV>
                <wp:extent cx="998855" cy="768350"/>
                <wp:effectExtent l="0" t="0" r="0" b="0"/>
                <wp:wrapNone/>
                <wp:docPr id="695539158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239" r="14619" b="236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855" cy="76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A459BFB" w14:textId="77777777" w:rsidR="005B3C89" w:rsidRDefault="005B3C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703FE"/>
    <w:multiLevelType w:val="hybridMultilevel"/>
    <w:tmpl w:val="A4FCCA06"/>
    <w:lvl w:ilvl="0" w:tplc="0416000F">
      <w:start w:val="1"/>
      <w:numFmt w:val="decimal"/>
      <w:lvlText w:val="%1."/>
      <w:lvlJc w:val="left"/>
      <w:pPr>
        <w:ind w:left="4620" w:hanging="360"/>
      </w:pPr>
    </w:lvl>
    <w:lvl w:ilvl="1" w:tplc="04160019" w:tentative="1">
      <w:start w:val="1"/>
      <w:numFmt w:val="lowerLetter"/>
      <w:lvlText w:val="%2."/>
      <w:lvlJc w:val="left"/>
      <w:pPr>
        <w:ind w:left="5340" w:hanging="360"/>
      </w:pPr>
    </w:lvl>
    <w:lvl w:ilvl="2" w:tplc="0416001B" w:tentative="1">
      <w:start w:val="1"/>
      <w:numFmt w:val="lowerRoman"/>
      <w:lvlText w:val="%3."/>
      <w:lvlJc w:val="right"/>
      <w:pPr>
        <w:ind w:left="6060" w:hanging="180"/>
      </w:pPr>
    </w:lvl>
    <w:lvl w:ilvl="3" w:tplc="0416000F" w:tentative="1">
      <w:start w:val="1"/>
      <w:numFmt w:val="decimal"/>
      <w:lvlText w:val="%4."/>
      <w:lvlJc w:val="left"/>
      <w:pPr>
        <w:ind w:left="6780" w:hanging="360"/>
      </w:pPr>
    </w:lvl>
    <w:lvl w:ilvl="4" w:tplc="04160019" w:tentative="1">
      <w:start w:val="1"/>
      <w:numFmt w:val="lowerLetter"/>
      <w:lvlText w:val="%5."/>
      <w:lvlJc w:val="left"/>
      <w:pPr>
        <w:ind w:left="7500" w:hanging="360"/>
      </w:pPr>
    </w:lvl>
    <w:lvl w:ilvl="5" w:tplc="0416001B" w:tentative="1">
      <w:start w:val="1"/>
      <w:numFmt w:val="lowerRoman"/>
      <w:lvlText w:val="%6."/>
      <w:lvlJc w:val="right"/>
      <w:pPr>
        <w:ind w:left="8220" w:hanging="180"/>
      </w:pPr>
    </w:lvl>
    <w:lvl w:ilvl="6" w:tplc="0416000F" w:tentative="1">
      <w:start w:val="1"/>
      <w:numFmt w:val="decimal"/>
      <w:lvlText w:val="%7."/>
      <w:lvlJc w:val="left"/>
      <w:pPr>
        <w:ind w:left="8940" w:hanging="360"/>
      </w:pPr>
    </w:lvl>
    <w:lvl w:ilvl="7" w:tplc="04160019" w:tentative="1">
      <w:start w:val="1"/>
      <w:numFmt w:val="lowerLetter"/>
      <w:lvlText w:val="%8."/>
      <w:lvlJc w:val="left"/>
      <w:pPr>
        <w:ind w:left="9660" w:hanging="360"/>
      </w:pPr>
    </w:lvl>
    <w:lvl w:ilvl="8" w:tplc="0416001B" w:tentative="1">
      <w:start w:val="1"/>
      <w:numFmt w:val="lowerRoman"/>
      <w:lvlText w:val="%9."/>
      <w:lvlJc w:val="right"/>
      <w:pPr>
        <w:ind w:left="10380" w:hanging="180"/>
      </w:pPr>
    </w:lvl>
  </w:abstractNum>
  <w:num w:numId="1" w16cid:durableId="166154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33"/>
    <w:rsid w:val="00045E76"/>
    <w:rsid w:val="00057947"/>
    <w:rsid w:val="000663E3"/>
    <w:rsid w:val="00111A56"/>
    <w:rsid w:val="00121D79"/>
    <w:rsid w:val="0014623D"/>
    <w:rsid w:val="00267653"/>
    <w:rsid w:val="00271757"/>
    <w:rsid w:val="00272BA7"/>
    <w:rsid w:val="002A27E2"/>
    <w:rsid w:val="002B422F"/>
    <w:rsid w:val="00377EE5"/>
    <w:rsid w:val="0039639C"/>
    <w:rsid w:val="003A1950"/>
    <w:rsid w:val="003E45AC"/>
    <w:rsid w:val="003E7655"/>
    <w:rsid w:val="0041074C"/>
    <w:rsid w:val="004812D4"/>
    <w:rsid w:val="00593869"/>
    <w:rsid w:val="005B3C89"/>
    <w:rsid w:val="005B732E"/>
    <w:rsid w:val="00606D58"/>
    <w:rsid w:val="006119D7"/>
    <w:rsid w:val="00630023"/>
    <w:rsid w:val="006B65E8"/>
    <w:rsid w:val="006C0314"/>
    <w:rsid w:val="006F4CE0"/>
    <w:rsid w:val="007B367B"/>
    <w:rsid w:val="007F004C"/>
    <w:rsid w:val="007F7A97"/>
    <w:rsid w:val="00885D0B"/>
    <w:rsid w:val="008920D5"/>
    <w:rsid w:val="008A7C02"/>
    <w:rsid w:val="008B1F62"/>
    <w:rsid w:val="008C6110"/>
    <w:rsid w:val="009254AD"/>
    <w:rsid w:val="00975432"/>
    <w:rsid w:val="009803D6"/>
    <w:rsid w:val="009A1882"/>
    <w:rsid w:val="009F4ED9"/>
    <w:rsid w:val="00A9643F"/>
    <w:rsid w:val="00B10D7A"/>
    <w:rsid w:val="00B50A7F"/>
    <w:rsid w:val="00B55185"/>
    <w:rsid w:val="00B6227A"/>
    <w:rsid w:val="00B657E7"/>
    <w:rsid w:val="00B662D0"/>
    <w:rsid w:val="00C12347"/>
    <w:rsid w:val="00C125B0"/>
    <w:rsid w:val="00C65825"/>
    <w:rsid w:val="00CC5B3D"/>
    <w:rsid w:val="00CF0380"/>
    <w:rsid w:val="00D04E9E"/>
    <w:rsid w:val="00D06388"/>
    <w:rsid w:val="00D2760A"/>
    <w:rsid w:val="00D3157C"/>
    <w:rsid w:val="00D744D1"/>
    <w:rsid w:val="00DB5572"/>
    <w:rsid w:val="00DC2C15"/>
    <w:rsid w:val="00DC367E"/>
    <w:rsid w:val="00E07409"/>
    <w:rsid w:val="00EA721C"/>
    <w:rsid w:val="00EE7FBA"/>
    <w:rsid w:val="00F20133"/>
    <w:rsid w:val="00F30F2A"/>
    <w:rsid w:val="00F63DB5"/>
    <w:rsid w:val="00FA7DCD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9B0E0"/>
  <w15:chartTrackingRefBased/>
  <w15:docId w15:val="{2C021308-026C-4B52-A8CC-D37C258A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01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013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01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01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01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01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01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01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013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013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013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3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C89"/>
  </w:style>
  <w:style w:type="paragraph" w:styleId="Rodap">
    <w:name w:val="footer"/>
    <w:basedOn w:val="Normal"/>
    <w:link w:val="RodapChar"/>
    <w:uiPriority w:val="99"/>
    <w:unhideWhenUsed/>
    <w:rsid w:val="005B3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C89"/>
  </w:style>
  <w:style w:type="character" w:styleId="Hyperlink">
    <w:name w:val="Hyperlink"/>
    <w:basedOn w:val="Fontepargpadro"/>
    <w:uiPriority w:val="99"/>
    <w:unhideWhenUsed/>
    <w:rsid w:val="005B3C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3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lagoa confusao</dc:creator>
  <cp:keywords/>
  <dc:description/>
  <cp:lastModifiedBy>lagoa confusao</cp:lastModifiedBy>
  <cp:revision>35</cp:revision>
  <cp:lastPrinted>2025-02-26T17:40:00Z</cp:lastPrinted>
  <dcterms:created xsi:type="dcterms:W3CDTF">2025-02-26T17:41:00Z</dcterms:created>
  <dcterms:modified xsi:type="dcterms:W3CDTF">2026-03-10T18:01:00Z</dcterms:modified>
</cp:coreProperties>
</file>